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A0DB3" w14:textId="77777777" w:rsidR="005A2CA6" w:rsidRPr="005A2CA6" w:rsidRDefault="005A2CA6" w:rsidP="005A2CA6">
      <w:pPr>
        <w:spacing w:after="116" w:line="240" w:lineRule="auto"/>
        <w:rPr>
          <w:rFonts w:ascii="Times New Roman" w:hAnsi="Times New Roman" w:cs="Times New Roman"/>
        </w:rPr>
      </w:pPr>
    </w:p>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1271"/>
        <w:gridCol w:w="7446"/>
        <w:gridCol w:w="1064"/>
      </w:tblGrid>
      <w:tr w:rsidR="005A2CA6" w:rsidRPr="005A2CA6" w14:paraId="13AAEE99" w14:textId="77777777" w:rsidTr="00893501">
        <w:trPr>
          <w:trHeight w:hRule="exact" w:val="1883"/>
        </w:trPr>
        <w:tc>
          <w:tcPr>
            <w:tcW w:w="9781" w:type="dxa"/>
            <w:gridSpan w:val="3"/>
            <w:shd w:val="clear" w:color="auto" w:fill="auto"/>
          </w:tcPr>
          <w:p w14:paraId="188C5456" w14:textId="77777777" w:rsidR="005A2CA6" w:rsidRPr="005A2CA6" w:rsidRDefault="005A2CA6" w:rsidP="00195C6B">
            <w:pPr>
              <w:keepNext/>
              <w:widowControl w:val="0"/>
              <w:tabs>
                <w:tab w:val="left" w:pos="2977"/>
              </w:tabs>
              <w:suppressAutoHyphens/>
              <w:spacing w:before="360" w:line="240" w:lineRule="auto"/>
              <w:jc w:val="center"/>
              <w:rPr>
                <w:rFonts w:ascii="Times New Roman" w:eastAsia="SimSun" w:hAnsi="Times New Roman" w:cs="Times New Roman"/>
                <w:b/>
                <w:color w:val="auto"/>
                <w:kern w:val="2"/>
                <w:sz w:val="28"/>
                <w:szCs w:val="28"/>
                <w:lang w:eastAsia="zh-CN" w:bidi="hi-IN"/>
              </w:rPr>
            </w:pPr>
            <w:r w:rsidRPr="005A2CA6">
              <w:rPr>
                <w:rFonts w:ascii="Times New Roman" w:eastAsia="SimSun" w:hAnsi="Times New Roman" w:cs="Times New Roman"/>
                <w:b/>
                <w:color w:val="auto"/>
                <w:kern w:val="2"/>
                <w:sz w:val="28"/>
                <w:szCs w:val="28"/>
                <w:lang w:eastAsia="zh-CN" w:bidi="hi-IN"/>
              </w:rPr>
              <w:t>АДМИНИСТРАЦИЯ ЛЕБЯЖСКОГО МУНИЦИПАЛЬНОГО ОКРУГА</w:t>
            </w:r>
          </w:p>
          <w:p w14:paraId="5A8C2595" w14:textId="77777777" w:rsidR="005A2CA6" w:rsidRPr="005A2CA6" w:rsidRDefault="005A2CA6" w:rsidP="00195C6B">
            <w:pPr>
              <w:keepNext/>
              <w:widowControl w:val="0"/>
              <w:tabs>
                <w:tab w:val="left" w:pos="2977"/>
              </w:tabs>
              <w:suppressAutoHyphens/>
              <w:spacing w:after="360" w:line="240" w:lineRule="auto"/>
              <w:jc w:val="center"/>
              <w:rPr>
                <w:rFonts w:ascii="Times New Roman" w:eastAsia="SimSun" w:hAnsi="Times New Roman" w:cs="Times New Roman"/>
                <w:b/>
                <w:color w:val="auto"/>
                <w:kern w:val="2"/>
                <w:sz w:val="28"/>
                <w:szCs w:val="20"/>
                <w:lang w:eastAsia="zh-CN" w:bidi="hi-IN"/>
              </w:rPr>
            </w:pPr>
            <w:r w:rsidRPr="005A2CA6">
              <w:rPr>
                <w:rFonts w:ascii="Times New Roman" w:eastAsia="SimSun" w:hAnsi="Times New Roman" w:cs="Times New Roman"/>
                <w:b/>
                <w:color w:val="auto"/>
                <w:kern w:val="2"/>
                <w:sz w:val="28"/>
                <w:szCs w:val="28"/>
                <w:lang w:eastAsia="zh-CN" w:bidi="hi-IN"/>
              </w:rPr>
              <w:t>КИРОВСКОЙ ОБЛАСТИ</w:t>
            </w:r>
          </w:p>
          <w:p w14:paraId="4D8AA3C3" w14:textId="77777777" w:rsidR="005A2CA6" w:rsidRPr="005A2CA6" w:rsidRDefault="005A2CA6" w:rsidP="00195C6B">
            <w:pPr>
              <w:keepNext/>
              <w:spacing w:after="480" w:line="240" w:lineRule="auto"/>
              <w:jc w:val="center"/>
              <w:rPr>
                <w:rFonts w:ascii="Times New Roman" w:eastAsia="Times New Roman" w:hAnsi="Times New Roman" w:cs="Times New Roman"/>
                <w:b/>
                <w:color w:val="auto"/>
                <w:sz w:val="32"/>
                <w:szCs w:val="20"/>
              </w:rPr>
            </w:pPr>
            <w:r w:rsidRPr="005A2CA6">
              <w:rPr>
                <w:rFonts w:ascii="Times New Roman" w:eastAsia="Times New Roman" w:hAnsi="Times New Roman" w:cs="Times New Roman"/>
                <w:b/>
                <w:color w:val="auto"/>
                <w:sz w:val="32"/>
                <w:szCs w:val="32"/>
              </w:rPr>
              <w:t>ПОСТАНОВЛЕНИЕ</w:t>
            </w:r>
          </w:p>
          <w:p w14:paraId="5AB9597D" w14:textId="77777777" w:rsidR="005A2CA6" w:rsidRPr="005A2CA6" w:rsidRDefault="005A2CA6" w:rsidP="00195C6B">
            <w:pPr>
              <w:widowControl w:val="0"/>
              <w:tabs>
                <w:tab w:val="left" w:pos="2160"/>
              </w:tabs>
              <w:suppressAutoHyphens/>
              <w:spacing w:line="240" w:lineRule="auto"/>
              <w:rPr>
                <w:rFonts w:ascii="Times New Roman" w:eastAsia="SimSun" w:hAnsi="Times New Roman" w:cs="Times New Roman"/>
                <w:color w:val="auto"/>
                <w:kern w:val="2"/>
                <w:sz w:val="24"/>
                <w:szCs w:val="24"/>
                <w:lang w:eastAsia="zh-CN" w:bidi="hi-IN"/>
              </w:rPr>
            </w:pPr>
            <w:r w:rsidRPr="005A2CA6">
              <w:rPr>
                <w:rFonts w:ascii="Times New Roman" w:eastAsia="SimSun" w:hAnsi="Times New Roman" w:cs="Times New Roman"/>
                <w:color w:val="auto"/>
                <w:kern w:val="2"/>
                <w:sz w:val="24"/>
                <w:szCs w:val="24"/>
                <w:lang w:eastAsia="zh-CN" w:bidi="hi-IN"/>
              </w:rPr>
              <w:tab/>
            </w:r>
          </w:p>
        </w:tc>
      </w:tr>
      <w:tr w:rsidR="005A2CA6" w:rsidRPr="005A2CA6" w14:paraId="5B8E1880" w14:textId="77777777" w:rsidTr="00893501">
        <w:tblPrEx>
          <w:tblCellMar>
            <w:left w:w="70" w:type="dxa"/>
            <w:right w:w="70" w:type="dxa"/>
          </w:tblCellMar>
        </w:tblPrEx>
        <w:tc>
          <w:tcPr>
            <w:tcW w:w="1271" w:type="dxa"/>
            <w:tcBorders>
              <w:bottom w:val="single" w:sz="4" w:space="0" w:color="auto"/>
            </w:tcBorders>
            <w:shd w:val="clear" w:color="auto" w:fill="auto"/>
          </w:tcPr>
          <w:p w14:paraId="1F90236C" w14:textId="3AAFD9DA" w:rsidR="005A2CA6" w:rsidRPr="005A2CA6" w:rsidRDefault="00F95ADC" w:rsidP="005A2CA6">
            <w:pPr>
              <w:widowControl w:val="0"/>
              <w:tabs>
                <w:tab w:val="left" w:pos="7935"/>
              </w:tabs>
              <w:suppressAutoHyphens/>
              <w:spacing w:line="240" w:lineRule="auto"/>
              <w:rPr>
                <w:rFonts w:ascii="Times New Roman" w:eastAsia="SimSun" w:hAnsi="Times New Roman" w:cs="Times New Roman"/>
                <w:color w:val="auto"/>
                <w:kern w:val="2"/>
                <w:sz w:val="24"/>
                <w:szCs w:val="24"/>
                <w:lang w:eastAsia="zh-CN" w:bidi="hi-IN"/>
              </w:rPr>
            </w:pPr>
            <w:r>
              <w:rPr>
                <w:rFonts w:ascii="Times New Roman" w:eastAsia="SimSun" w:hAnsi="Times New Roman" w:cs="Times New Roman"/>
                <w:color w:val="auto"/>
                <w:kern w:val="2"/>
                <w:sz w:val="24"/>
                <w:szCs w:val="24"/>
                <w:lang w:eastAsia="zh-CN" w:bidi="hi-IN"/>
              </w:rPr>
              <w:t>26.11.2025</w:t>
            </w:r>
          </w:p>
        </w:tc>
        <w:tc>
          <w:tcPr>
            <w:tcW w:w="7446" w:type="dxa"/>
            <w:shd w:val="clear" w:color="auto" w:fill="auto"/>
          </w:tcPr>
          <w:p w14:paraId="77ABB6C7" w14:textId="77777777" w:rsidR="005A2CA6" w:rsidRPr="005A2CA6" w:rsidRDefault="005A2CA6" w:rsidP="005A2CA6">
            <w:pPr>
              <w:widowControl w:val="0"/>
              <w:tabs>
                <w:tab w:val="left" w:pos="7935"/>
              </w:tabs>
              <w:suppressAutoHyphens/>
              <w:spacing w:line="240" w:lineRule="auto"/>
              <w:jc w:val="right"/>
              <w:rPr>
                <w:rFonts w:ascii="Times New Roman" w:eastAsia="SimSun" w:hAnsi="Times New Roman" w:cs="Times New Roman"/>
                <w:color w:val="auto"/>
                <w:kern w:val="2"/>
                <w:sz w:val="24"/>
                <w:szCs w:val="24"/>
                <w:lang w:eastAsia="zh-CN" w:bidi="hi-IN"/>
              </w:rPr>
            </w:pPr>
            <w:r w:rsidRPr="005A2CA6">
              <w:rPr>
                <w:rFonts w:ascii="Times New Roman" w:eastAsia="SimSun" w:hAnsi="Times New Roman" w:cs="Times New Roman"/>
                <w:color w:val="auto"/>
                <w:kern w:val="2"/>
                <w:sz w:val="24"/>
                <w:szCs w:val="24"/>
                <w:lang w:eastAsia="zh-CN" w:bidi="hi-IN"/>
              </w:rPr>
              <w:t>№</w:t>
            </w:r>
          </w:p>
        </w:tc>
        <w:tc>
          <w:tcPr>
            <w:tcW w:w="1064" w:type="dxa"/>
            <w:tcBorders>
              <w:bottom w:val="single" w:sz="4" w:space="0" w:color="auto"/>
            </w:tcBorders>
            <w:shd w:val="clear" w:color="auto" w:fill="auto"/>
          </w:tcPr>
          <w:p w14:paraId="118FFA9D" w14:textId="5A55BFC4" w:rsidR="005A2CA6" w:rsidRPr="005A2CA6" w:rsidRDefault="00F95ADC" w:rsidP="00195C6B">
            <w:pPr>
              <w:widowControl w:val="0"/>
              <w:tabs>
                <w:tab w:val="left" w:pos="7935"/>
              </w:tabs>
              <w:suppressAutoHyphens/>
              <w:spacing w:line="240" w:lineRule="auto"/>
              <w:rPr>
                <w:rFonts w:ascii="Times New Roman" w:eastAsia="SimSun" w:hAnsi="Times New Roman" w:cs="Times New Roman"/>
                <w:color w:val="auto"/>
                <w:kern w:val="2"/>
                <w:sz w:val="24"/>
                <w:szCs w:val="24"/>
                <w:lang w:eastAsia="zh-CN" w:bidi="hi-IN"/>
              </w:rPr>
            </w:pPr>
            <w:r>
              <w:rPr>
                <w:rFonts w:ascii="Times New Roman" w:eastAsia="SimSun" w:hAnsi="Times New Roman" w:cs="Times New Roman"/>
                <w:color w:val="auto"/>
                <w:kern w:val="2"/>
                <w:sz w:val="24"/>
                <w:szCs w:val="24"/>
                <w:lang w:eastAsia="zh-CN" w:bidi="hi-IN"/>
              </w:rPr>
              <w:t>851</w:t>
            </w:r>
          </w:p>
        </w:tc>
      </w:tr>
      <w:tr w:rsidR="005A2CA6" w:rsidRPr="005A2CA6" w14:paraId="6858453C" w14:textId="77777777" w:rsidTr="00893501">
        <w:tblPrEx>
          <w:tblCellMar>
            <w:left w:w="70" w:type="dxa"/>
            <w:right w:w="70" w:type="dxa"/>
          </w:tblCellMar>
        </w:tblPrEx>
        <w:tc>
          <w:tcPr>
            <w:tcW w:w="9781" w:type="dxa"/>
            <w:gridSpan w:val="3"/>
            <w:shd w:val="clear" w:color="auto" w:fill="auto"/>
          </w:tcPr>
          <w:p w14:paraId="754EBA91" w14:textId="77777777" w:rsidR="005A2CA6" w:rsidRPr="005A2CA6" w:rsidRDefault="005A2CA6" w:rsidP="005A2CA6">
            <w:pPr>
              <w:widowControl w:val="0"/>
              <w:tabs>
                <w:tab w:val="center" w:pos="4466"/>
              </w:tabs>
              <w:suppressAutoHyphens/>
              <w:spacing w:line="240" w:lineRule="auto"/>
              <w:jc w:val="center"/>
              <w:rPr>
                <w:rFonts w:ascii="Times New Roman" w:eastAsia="SimSun" w:hAnsi="Times New Roman" w:cs="Times New Roman"/>
                <w:color w:val="auto"/>
                <w:kern w:val="2"/>
                <w:sz w:val="28"/>
                <w:szCs w:val="28"/>
                <w:lang w:eastAsia="zh-CN" w:bidi="hi-IN"/>
              </w:rPr>
            </w:pPr>
            <w:r w:rsidRPr="005A2CA6">
              <w:rPr>
                <w:rFonts w:ascii="Times New Roman" w:eastAsia="SimSun" w:hAnsi="Times New Roman" w:cs="Times New Roman"/>
                <w:color w:val="auto"/>
                <w:kern w:val="2"/>
                <w:sz w:val="28"/>
                <w:szCs w:val="28"/>
                <w:lang w:eastAsia="zh-CN" w:bidi="hi-IN"/>
              </w:rPr>
              <w:t>пгт Лебяжье</w:t>
            </w:r>
          </w:p>
        </w:tc>
      </w:tr>
    </w:tbl>
    <w:p w14:paraId="1D64F2AE" w14:textId="77777777" w:rsidR="005A2CA6" w:rsidRPr="004076FA" w:rsidRDefault="005A2CA6" w:rsidP="005A2CA6">
      <w:pPr>
        <w:spacing w:after="116" w:line="240" w:lineRule="auto"/>
        <w:rPr>
          <w:rFonts w:ascii="Times New Roman" w:hAnsi="Times New Roman" w:cs="Times New Roman"/>
          <w:sz w:val="32"/>
          <w:szCs w:val="20"/>
        </w:rPr>
      </w:pPr>
    </w:p>
    <w:p w14:paraId="44BEB58F" w14:textId="6238B4EA" w:rsidR="005A2CA6" w:rsidRDefault="00044291" w:rsidP="00B47468">
      <w:pPr>
        <w:widowControl w:val="0"/>
        <w:suppressAutoHyphens/>
        <w:spacing w:line="240" w:lineRule="auto"/>
        <w:ind w:right="140"/>
        <w:jc w:val="center"/>
        <w:rPr>
          <w:rFonts w:ascii="Times New Roman" w:eastAsia="SimSun" w:hAnsi="Times New Roman" w:cs="Times New Roman"/>
          <w:b/>
          <w:kern w:val="2"/>
          <w:sz w:val="28"/>
          <w:szCs w:val="28"/>
          <w:lang w:eastAsia="hi-IN" w:bidi="hi-IN"/>
        </w:rPr>
      </w:pPr>
      <w:r>
        <w:rPr>
          <w:rFonts w:ascii="Times New Roman" w:eastAsia="SimSun" w:hAnsi="Times New Roman" w:cs="Times New Roman"/>
          <w:b/>
          <w:kern w:val="2"/>
          <w:sz w:val="28"/>
          <w:szCs w:val="28"/>
          <w:lang w:eastAsia="hi-IN" w:bidi="hi-IN"/>
        </w:rPr>
        <w:t xml:space="preserve">О </w:t>
      </w:r>
      <w:r w:rsidR="00E75DEA">
        <w:rPr>
          <w:rFonts w:ascii="Times New Roman" w:eastAsia="SimSun" w:hAnsi="Times New Roman" w:cs="Times New Roman"/>
          <w:b/>
          <w:kern w:val="2"/>
          <w:sz w:val="28"/>
          <w:szCs w:val="28"/>
          <w:lang w:eastAsia="hi-IN" w:bidi="hi-IN"/>
        </w:rPr>
        <w:t>внесении дополнений</w:t>
      </w:r>
      <w:r>
        <w:rPr>
          <w:rFonts w:ascii="Times New Roman" w:eastAsia="SimSun" w:hAnsi="Times New Roman" w:cs="Times New Roman"/>
          <w:b/>
          <w:kern w:val="2"/>
          <w:sz w:val="28"/>
          <w:szCs w:val="28"/>
          <w:lang w:eastAsia="hi-IN" w:bidi="hi-IN"/>
        </w:rPr>
        <w:t xml:space="preserve"> в постановление администрации Лебяжского муниципального округа от 12.11.2025 № 795 «</w:t>
      </w:r>
      <w:r w:rsidR="00B47468" w:rsidRPr="00B47468">
        <w:rPr>
          <w:rFonts w:ascii="Times New Roman" w:eastAsia="SimSun" w:hAnsi="Times New Roman" w:cs="Times New Roman"/>
          <w:b/>
          <w:kern w:val="2"/>
          <w:sz w:val="28"/>
          <w:szCs w:val="28"/>
          <w:lang w:eastAsia="hi-IN" w:bidi="hi-IN"/>
        </w:rPr>
        <w:t>Об утверждении порядка установления причин нарушения</w:t>
      </w:r>
      <w:r w:rsidR="00B47468">
        <w:rPr>
          <w:rFonts w:ascii="Times New Roman" w:eastAsia="SimSun" w:hAnsi="Times New Roman" w:cs="Times New Roman"/>
          <w:b/>
          <w:kern w:val="2"/>
          <w:sz w:val="28"/>
          <w:szCs w:val="28"/>
          <w:lang w:eastAsia="hi-IN" w:bidi="hi-IN"/>
        </w:rPr>
        <w:t xml:space="preserve"> </w:t>
      </w:r>
      <w:r w:rsidR="00B47468" w:rsidRPr="00B47468">
        <w:rPr>
          <w:rFonts w:ascii="Times New Roman" w:eastAsia="SimSun" w:hAnsi="Times New Roman" w:cs="Times New Roman"/>
          <w:b/>
          <w:kern w:val="2"/>
          <w:sz w:val="28"/>
          <w:szCs w:val="28"/>
          <w:lang w:eastAsia="hi-IN" w:bidi="hi-IN"/>
        </w:rPr>
        <w:t>законодательства о градостроительной деятельности</w:t>
      </w:r>
      <w:r w:rsidR="00B47468">
        <w:rPr>
          <w:rFonts w:ascii="Times New Roman" w:eastAsia="SimSun" w:hAnsi="Times New Roman" w:cs="Times New Roman"/>
          <w:b/>
          <w:kern w:val="2"/>
          <w:sz w:val="28"/>
          <w:szCs w:val="28"/>
          <w:lang w:eastAsia="hi-IN" w:bidi="hi-IN"/>
        </w:rPr>
        <w:t xml:space="preserve"> </w:t>
      </w:r>
      <w:r w:rsidR="00B47468" w:rsidRPr="00B47468">
        <w:rPr>
          <w:rFonts w:ascii="Times New Roman" w:eastAsia="SimSun" w:hAnsi="Times New Roman" w:cs="Times New Roman"/>
          <w:b/>
          <w:kern w:val="2"/>
          <w:sz w:val="28"/>
          <w:szCs w:val="28"/>
          <w:lang w:eastAsia="hi-IN" w:bidi="hi-IN"/>
        </w:rPr>
        <w:t xml:space="preserve">на территории муниципального образования </w:t>
      </w:r>
      <w:r w:rsidR="00B47468">
        <w:rPr>
          <w:rFonts w:ascii="Times New Roman" w:eastAsia="SimSun" w:hAnsi="Times New Roman" w:cs="Times New Roman"/>
          <w:b/>
          <w:kern w:val="2"/>
          <w:sz w:val="28"/>
          <w:szCs w:val="28"/>
          <w:lang w:eastAsia="hi-IN" w:bidi="hi-IN"/>
        </w:rPr>
        <w:t>Лебяжский м</w:t>
      </w:r>
      <w:r w:rsidR="00B47468" w:rsidRPr="00B47468">
        <w:rPr>
          <w:rFonts w:ascii="Times New Roman" w:eastAsia="SimSun" w:hAnsi="Times New Roman" w:cs="Times New Roman"/>
          <w:b/>
          <w:kern w:val="2"/>
          <w:sz w:val="28"/>
          <w:szCs w:val="28"/>
          <w:lang w:eastAsia="hi-IN" w:bidi="hi-IN"/>
        </w:rPr>
        <w:t>униципальный округ Кировской области</w:t>
      </w:r>
      <w:r>
        <w:rPr>
          <w:rFonts w:ascii="Times New Roman" w:eastAsia="SimSun" w:hAnsi="Times New Roman" w:cs="Times New Roman"/>
          <w:b/>
          <w:kern w:val="2"/>
          <w:sz w:val="28"/>
          <w:szCs w:val="28"/>
          <w:lang w:eastAsia="hi-IN" w:bidi="hi-IN"/>
        </w:rPr>
        <w:t>»</w:t>
      </w:r>
    </w:p>
    <w:p w14:paraId="6347F934" w14:textId="77777777" w:rsidR="005A2CA6" w:rsidRPr="004076FA" w:rsidRDefault="005A2CA6" w:rsidP="005A2CA6">
      <w:pPr>
        <w:widowControl w:val="0"/>
        <w:suppressAutoHyphens/>
        <w:spacing w:line="240" w:lineRule="auto"/>
        <w:ind w:right="140"/>
        <w:jc w:val="center"/>
        <w:rPr>
          <w:rFonts w:ascii="Times New Roman" w:eastAsia="SimSun" w:hAnsi="Times New Roman" w:cs="Times New Roman"/>
          <w:kern w:val="2"/>
          <w:sz w:val="32"/>
          <w:szCs w:val="24"/>
          <w:lang w:eastAsia="hi-IN" w:bidi="hi-IN"/>
        </w:rPr>
      </w:pPr>
    </w:p>
    <w:p w14:paraId="3DC37F7C" w14:textId="54A8102F" w:rsidR="00044291" w:rsidRDefault="00044291" w:rsidP="00333D24">
      <w:pPr>
        <w:widowControl w:val="0"/>
        <w:tabs>
          <w:tab w:val="left" w:pos="993"/>
        </w:tabs>
        <w:suppressAutoHyphens/>
        <w:spacing w:line="360" w:lineRule="auto"/>
        <w:ind w:right="23" w:firstLine="709"/>
        <w:jc w:val="both"/>
        <w:rPr>
          <w:rFonts w:ascii="Times New Roman" w:eastAsia="SimSun" w:hAnsi="Times New Roman" w:cs="Mangal"/>
          <w:color w:val="auto"/>
          <w:kern w:val="2"/>
          <w:sz w:val="28"/>
          <w:szCs w:val="28"/>
          <w:lang w:eastAsia="hi-IN" w:bidi="hi-IN"/>
        </w:rPr>
      </w:pPr>
      <w:r w:rsidRPr="00F468BD">
        <w:rPr>
          <w:rFonts w:ascii="Times New Roman" w:eastAsia="SimSun" w:hAnsi="Times New Roman" w:cs="Mangal"/>
          <w:color w:val="auto"/>
          <w:kern w:val="2"/>
          <w:sz w:val="28"/>
          <w:szCs w:val="28"/>
          <w:lang w:eastAsia="hi-IN" w:bidi="hi-IN"/>
        </w:rPr>
        <w:t xml:space="preserve">С целью приведения в соответствие с </w:t>
      </w:r>
      <w:r w:rsidR="004076FA">
        <w:rPr>
          <w:rFonts w:ascii="Times New Roman" w:eastAsia="SimSun" w:hAnsi="Times New Roman" w:cs="Mangal"/>
          <w:color w:val="auto"/>
          <w:kern w:val="2"/>
          <w:sz w:val="28"/>
          <w:szCs w:val="28"/>
          <w:lang w:eastAsia="hi-IN" w:bidi="hi-IN"/>
        </w:rPr>
        <w:t xml:space="preserve">нормами ст. 62 Градостроительного кодекса РФ </w:t>
      </w:r>
      <w:r w:rsidRPr="00F468BD">
        <w:rPr>
          <w:rFonts w:ascii="Times New Roman" w:eastAsia="SimSun" w:hAnsi="Times New Roman" w:cs="Mangal"/>
          <w:color w:val="auto"/>
          <w:kern w:val="2"/>
          <w:sz w:val="28"/>
          <w:szCs w:val="28"/>
          <w:lang w:eastAsia="hi-IN" w:bidi="hi-IN"/>
        </w:rPr>
        <w:t>администрация Лебяжского муниципального округа ПОСТАНОВЛЯЕТ:</w:t>
      </w:r>
      <w:r w:rsidRPr="00044291">
        <w:rPr>
          <w:rFonts w:ascii="Times New Roman" w:eastAsia="SimSun" w:hAnsi="Times New Roman" w:cs="Mangal"/>
          <w:color w:val="auto"/>
          <w:kern w:val="2"/>
          <w:sz w:val="28"/>
          <w:szCs w:val="28"/>
          <w:lang w:eastAsia="hi-IN" w:bidi="hi-IN"/>
        </w:rPr>
        <w:t xml:space="preserve"> </w:t>
      </w:r>
    </w:p>
    <w:p w14:paraId="7022E873" w14:textId="16751776" w:rsidR="009E087D" w:rsidRDefault="005A2CA6" w:rsidP="00333D24">
      <w:pPr>
        <w:widowControl w:val="0"/>
        <w:suppressAutoHyphens/>
        <w:spacing w:line="360" w:lineRule="auto"/>
        <w:ind w:right="-2" w:firstLine="709"/>
        <w:jc w:val="both"/>
        <w:rPr>
          <w:rFonts w:ascii="Times New Roman" w:eastAsia="SimSun" w:hAnsi="Times New Roman" w:cs="Mangal"/>
          <w:kern w:val="2"/>
          <w:sz w:val="28"/>
          <w:szCs w:val="28"/>
          <w:lang w:eastAsia="hi-IN" w:bidi="hi-IN"/>
        </w:rPr>
      </w:pPr>
      <w:r>
        <w:rPr>
          <w:rFonts w:ascii="Times New Roman" w:eastAsia="SimSun" w:hAnsi="Times New Roman" w:cs="Mangal"/>
          <w:kern w:val="2"/>
          <w:sz w:val="28"/>
          <w:szCs w:val="28"/>
          <w:lang w:eastAsia="hi-IN" w:bidi="hi-IN"/>
        </w:rPr>
        <w:t xml:space="preserve">1. </w:t>
      </w:r>
      <w:r w:rsidR="00044291">
        <w:rPr>
          <w:rFonts w:ascii="Times New Roman" w:eastAsia="SimSun" w:hAnsi="Times New Roman" w:cs="Mangal"/>
          <w:kern w:val="2"/>
          <w:sz w:val="28"/>
          <w:szCs w:val="28"/>
          <w:lang w:eastAsia="hi-IN" w:bidi="hi-IN"/>
        </w:rPr>
        <w:t xml:space="preserve">Внести </w:t>
      </w:r>
      <w:r w:rsidR="00E75DEA">
        <w:rPr>
          <w:rFonts w:ascii="Times New Roman" w:eastAsia="SimSun" w:hAnsi="Times New Roman" w:cs="Mangal"/>
          <w:kern w:val="2"/>
          <w:sz w:val="28"/>
          <w:szCs w:val="28"/>
          <w:lang w:eastAsia="hi-IN" w:bidi="hi-IN"/>
        </w:rPr>
        <w:t xml:space="preserve">дополнения в </w:t>
      </w:r>
      <w:r w:rsidR="004076FA">
        <w:rPr>
          <w:rFonts w:ascii="Times New Roman" w:eastAsia="SimSun" w:hAnsi="Times New Roman" w:cs="Mangal"/>
          <w:kern w:val="2"/>
          <w:sz w:val="28"/>
          <w:szCs w:val="28"/>
          <w:lang w:eastAsia="hi-IN" w:bidi="hi-IN"/>
        </w:rPr>
        <w:t>Поряд</w:t>
      </w:r>
      <w:r w:rsidR="00333D24">
        <w:rPr>
          <w:rFonts w:ascii="Times New Roman" w:eastAsia="SimSun" w:hAnsi="Times New Roman" w:cs="Mangal"/>
          <w:kern w:val="2"/>
          <w:sz w:val="28"/>
          <w:szCs w:val="28"/>
          <w:lang w:eastAsia="hi-IN" w:bidi="hi-IN"/>
        </w:rPr>
        <w:t>ок</w:t>
      </w:r>
      <w:r w:rsidR="004076FA">
        <w:rPr>
          <w:rFonts w:ascii="Times New Roman" w:eastAsia="SimSun" w:hAnsi="Times New Roman" w:cs="Mangal"/>
          <w:kern w:val="2"/>
          <w:sz w:val="28"/>
          <w:szCs w:val="28"/>
          <w:lang w:eastAsia="hi-IN" w:bidi="hi-IN"/>
        </w:rPr>
        <w:t xml:space="preserve"> </w:t>
      </w:r>
      <w:r w:rsidR="004076FA" w:rsidRPr="00B47468">
        <w:rPr>
          <w:rFonts w:ascii="Times New Roman" w:eastAsia="SimSun" w:hAnsi="Times New Roman" w:cs="Mangal"/>
          <w:kern w:val="2"/>
          <w:sz w:val="28"/>
          <w:szCs w:val="28"/>
          <w:lang w:eastAsia="hi-IN" w:bidi="hi-IN"/>
        </w:rPr>
        <w:t xml:space="preserve">установления причин нарушения законодательства о градостроительной деятельности на территории муниципального образования </w:t>
      </w:r>
      <w:r w:rsidR="004076FA">
        <w:rPr>
          <w:rFonts w:ascii="Times New Roman" w:eastAsia="SimSun" w:hAnsi="Times New Roman" w:cs="Mangal"/>
          <w:kern w:val="2"/>
          <w:sz w:val="28"/>
          <w:szCs w:val="28"/>
          <w:lang w:eastAsia="hi-IN" w:bidi="hi-IN"/>
        </w:rPr>
        <w:t>Лебяжский</w:t>
      </w:r>
      <w:r w:rsidR="004076FA" w:rsidRPr="00B47468">
        <w:rPr>
          <w:rFonts w:ascii="Times New Roman" w:eastAsia="SimSun" w:hAnsi="Times New Roman" w:cs="Mangal"/>
          <w:kern w:val="2"/>
          <w:sz w:val="28"/>
          <w:szCs w:val="28"/>
          <w:lang w:eastAsia="hi-IN" w:bidi="hi-IN"/>
        </w:rPr>
        <w:t xml:space="preserve"> муниципальный округ Кировской област</w:t>
      </w:r>
      <w:r w:rsidR="004076FA">
        <w:rPr>
          <w:rFonts w:ascii="Times New Roman" w:eastAsia="SimSun" w:hAnsi="Times New Roman" w:cs="Mangal"/>
          <w:kern w:val="2"/>
          <w:sz w:val="28"/>
          <w:szCs w:val="28"/>
          <w:lang w:eastAsia="hi-IN" w:bidi="hi-IN"/>
        </w:rPr>
        <w:t>и» утвержденного</w:t>
      </w:r>
      <w:r w:rsidR="004076FA" w:rsidRPr="00044291">
        <w:rPr>
          <w:rFonts w:ascii="Times New Roman" w:eastAsia="SimSun" w:hAnsi="Times New Roman" w:cs="Mangal"/>
          <w:kern w:val="2"/>
          <w:sz w:val="28"/>
          <w:szCs w:val="28"/>
          <w:lang w:eastAsia="hi-IN" w:bidi="hi-IN"/>
        </w:rPr>
        <w:t xml:space="preserve"> </w:t>
      </w:r>
      <w:r w:rsidR="00044291" w:rsidRPr="00044291">
        <w:rPr>
          <w:rFonts w:ascii="Times New Roman" w:eastAsia="SimSun" w:hAnsi="Times New Roman" w:cs="Mangal"/>
          <w:kern w:val="2"/>
          <w:sz w:val="28"/>
          <w:szCs w:val="28"/>
          <w:lang w:eastAsia="hi-IN" w:bidi="hi-IN"/>
        </w:rPr>
        <w:t>постановлен</w:t>
      </w:r>
      <w:r w:rsidR="004076FA">
        <w:rPr>
          <w:rFonts w:ascii="Times New Roman" w:eastAsia="SimSun" w:hAnsi="Times New Roman" w:cs="Mangal"/>
          <w:kern w:val="2"/>
          <w:sz w:val="28"/>
          <w:szCs w:val="28"/>
          <w:lang w:eastAsia="hi-IN" w:bidi="hi-IN"/>
        </w:rPr>
        <w:t>ием</w:t>
      </w:r>
      <w:r w:rsidR="00044291" w:rsidRPr="00044291">
        <w:rPr>
          <w:rFonts w:ascii="Times New Roman" w:eastAsia="SimSun" w:hAnsi="Times New Roman" w:cs="Mangal"/>
          <w:kern w:val="2"/>
          <w:sz w:val="28"/>
          <w:szCs w:val="28"/>
          <w:lang w:eastAsia="hi-IN" w:bidi="hi-IN"/>
        </w:rPr>
        <w:t xml:space="preserve"> администраци</w:t>
      </w:r>
      <w:r w:rsidR="004076FA">
        <w:rPr>
          <w:rFonts w:ascii="Times New Roman" w:eastAsia="SimSun" w:hAnsi="Times New Roman" w:cs="Mangal"/>
          <w:kern w:val="2"/>
          <w:sz w:val="28"/>
          <w:szCs w:val="28"/>
          <w:lang w:eastAsia="hi-IN" w:bidi="hi-IN"/>
        </w:rPr>
        <w:t>и</w:t>
      </w:r>
      <w:r w:rsidR="00044291" w:rsidRPr="00044291">
        <w:rPr>
          <w:rFonts w:ascii="Times New Roman" w:eastAsia="SimSun" w:hAnsi="Times New Roman" w:cs="Mangal"/>
          <w:kern w:val="2"/>
          <w:sz w:val="28"/>
          <w:szCs w:val="28"/>
          <w:lang w:eastAsia="hi-IN" w:bidi="hi-IN"/>
        </w:rPr>
        <w:t xml:space="preserve"> Лебяжского муниципального округа от </w:t>
      </w:r>
      <w:r w:rsidR="00044291">
        <w:rPr>
          <w:rFonts w:ascii="Times New Roman" w:eastAsia="SimSun" w:hAnsi="Times New Roman" w:cs="Mangal"/>
          <w:kern w:val="2"/>
          <w:sz w:val="28"/>
          <w:szCs w:val="28"/>
          <w:lang w:eastAsia="hi-IN" w:bidi="hi-IN"/>
        </w:rPr>
        <w:t>12</w:t>
      </w:r>
      <w:r w:rsidR="00044291" w:rsidRPr="00044291">
        <w:rPr>
          <w:rFonts w:ascii="Times New Roman" w:eastAsia="SimSun" w:hAnsi="Times New Roman" w:cs="Mangal"/>
          <w:kern w:val="2"/>
          <w:sz w:val="28"/>
          <w:szCs w:val="28"/>
          <w:lang w:eastAsia="hi-IN" w:bidi="hi-IN"/>
        </w:rPr>
        <w:t>.1</w:t>
      </w:r>
      <w:r w:rsidR="00044291">
        <w:rPr>
          <w:rFonts w:ascii="Times New Roman" w:eastAsia="SimSun" w:hAnsi="Times New Roman" w:cs="Mangal"/>
          <w:kern w:val="2"/>
          <w:sz w:val="28"/>
          <w:szCs w:val="28"/>
          <w:lang w:eastAsia="hi-IN" w:bidi="hi-IN"/>
        </w:rPr>
        <w:t>1</w:t>
      </w:r>
      <w:r w:rsidR="00044291" w:rsidRPr="00044291">
        <w:rPr>
          <w:rFonts w:ascii="Times New Roman" w:eastAsia="SimSun" w:hAnsi="Times New Roman" w:cs="Mangal"/>
          <w:kern w:val="2"/>
          <w:sz w:val="28"/>
          <w:szCs w:val="28"/>
          <w:lang w:eastAsia="hi-IN" w:bidi="hi-IN"/>
        </w:rPr>
        <w:t xml:space="preserve">.2025 № </w:t>
      </w:r>
      <w:r w:rsidR="00044291">
        <w:rPr>
          <w:rFonts w:ascii="Times New Roman" w:eastAsia="SimSun" w:hAnsi="Times New Roman" w:cs="Mangal"/>
          <w:kern w:val="2"/>
          <w:sz w:val="28"/>
          <w:szCs w:val="28"/>
          <w:lang w:eastAsia="hi-IN" w:bidi="hi-IN"/>
        </w:rPr>
        <w:t>795</w:t>
      </w:r>
      <w:r w:rsidR="00044291" w:rsidRPr="00044291">
        <w:rPr>
          <w:rFonts w:ascii="Times New Roman" w:eastAsia="SimSun" w:hAnsi="Times New Roman" w:cs="Mangal"/>
          <w:kern w:val="2"/>
          <w:sz w:val="28"/>
          <w:szCs w:val="28"/>
          <w:lang w:eastAsia="hi-IN" w:bidi="hi-IN"/>
        </w:rPr>
        <w:t xml:space="preserve"> </w:t>
      </w:r>
      <w:r w:rsidR="00044291" w:rsidRPr="004076FA">
        <w:rPr>
          <w:rFonts w:ascii="Times New Roman" w:eastAsia="SimSun" w:hAnsi="Times New Roman" w:cs="Mangal"/>
          <w:kern w:val="2"/>
          <w:sz w:val="28"/>
          <w:szCs w:val="28"/>
          <w:lang w:eastAsia="hi-IN" w:bidi="hi-IN"/>
        </w:rPr>
        <w:t>«Об утверждении п</w:t>
      </w:r>
      <w:r w:rsidR="00B47468" w:rsidRPr="004076FA">
        <w:rPr>
          <w:rFonts w:ascii="Times New Roman" w:eastAsia="SimSun" w:hAnsi="Times New Roman" w:cs="Mangal"/>
          <w:kern w:val="2"/>
          <w:sz w:val="28"/>
          <w:szCs w:val="28"/>
          <w:lang w:eastAsia="hi-IN" w:bidi="hi-IN"/>
        </w:rPr>
        <w:t>оряд</w:t>
      </w:r>
      <w:r w:rsidR="00044291" w:rsidRPr="004076FA">
        <w:rPr>
          <w:rFonts w:ascii="Times New Roman" w:eastAsia="SimSun" w:hAnsi="Times New Roman" w:cs="Mangal"/>
          <w:kern w:val="2"/>
          <w:sz w:val="28"/>
          <w:szCs w:val="28"/>
          <w:lang w:eastAsia="hi-IN" w:bidi="hi-IN"/>
        </w:rPr>
        <w:t>ка</w:t>
      </w:r>
      <w:r w:rsidR="00B47468" w:rsidRPr="004076FA">
        <w:rPr>
          <w:rFonts w:ascii="Times New Roman" w:eastAsia="SimSun" w:hAnsi="Times New Roman" w:cs="Mangal"/>
          <w:kern w:val="2"/>
          <w:sz w:val="28"/>
          <w:szCs w:val="28"/>
          <w:lang w:eastAsia="hi-IN" w:bidi="hi-IN"/>
        </w:rPr>
        <w:t xml:space="preserve"> установления причин нарушения законодательства о градостроительной деятельности на территории муниципального образования Лебяжский муниципальный округ Кировской области</w:t>
      </w:r>
      <w:r w:rsidR="0093072B" w:rsidRPr="004076FA">
        <w:rPr>
          <w:rFonts w:ascii="Times New Roman" w:eastAsia="SimSun" w:hAnsi="Times New Roman" w:cs="Mangal"/>
          <w:kern w:val="2"/>
          <w:sz w:val="28"/>
          <w:szCs w:val="28"/>
          <w:lang w:eastAsia="hi-IN" w:bidi="hi-IN"/>
        </w:rPr>
        <w:t>»</w:t>
      </w:r>
      <w:r w:rsidR="00B47468" w:rsidRPr="00B47468">
        <w:rPr>
          <w:rFonts w:ascii="Times New Roman" w:eastAsia="SimSun" w:hAnsi="Times New Roman" w:cs="Mangal"/>
          <w:kern w:val="2"/>
          <w:sz w:val="28"/>
          <w:szCs w:val="28"/>
          <w:lang w:eastAsia="hi-IN" w:bidi="hi-IN"/>
        </w:rPr>
        <w:t xml:space="preserve"> </w:t>
      </w:r>
      <w:r w:rsidR="00333D24">
        <w:rPr>
          <w:rFonts w:ascii="Times New Roman" w:eastAsia="SimSun" w:hAnsi="Times New Roman" w:cs="Mangal"/>
          <w:kern w:val="2"/>
          <w:sz w:val="28"/>
          <w:szCs w:val="28"/>
          <w:lang w:eastAsia="hi-IN" w:bidi="hi-IN"/>
        </w:rPr>
        <w:t xml:space="preserve">дополнив п.2.4 </w:t>
      </w:r>
      <w:r w:rsidR="009E087D">
        <w:rPr>
          <w:rFonts w:ascii="Times New Roman" w:eastAsia="SimSun" w:hAnsi="Times New Roman" w:cs="Mangal"/>
          <w:kern w:val="2"/>
          <w:sz w:val="28"/>
          <w:szCs w:val="28"/>
          <w:lang w:eastAsia="hi-IN" w:bidi="hi-IN"/>
        </w:rPr>
        <w:t>абзац</w:t>
      </w:r>
      <w:r w:rsidR="004076FA">
        <w:rPr>
          <w:rFonts w:ascii="Times New Roman" w:eastAsia="SimSun" w:hAnsi="Times New Roman" w:cs="Mangal"/>
          <w:kern w:val="2"/>
          <w:sz w:val="28"/>
          <w:szCs w:val="28"/>
          <w:lang w:eastAsia="hi-IN" w:bidi="hi-IN"/>
        </w:rPr>
        <w:t>ем</w:t>
      </w:r>
      <w:r w:rsidR="009E087D">
        <w:rPr>
          <w:rFonts w:ascii="Times New Roman" w:eastAsia="SimSun" w:hAnsi="Times New Roman" w:cs="Mangal"/>
          <w:kern w:val="2"/>
          <w:sz w:val="28"/>
          <w:szCs w:val="28"/>
          <w:lang w:eastAsia="hi-IN" w:bidi="hi-IN"/>
        </w:rPr>
        <w:t xml:space="preserve"> следующего содержания: </w:t>
      </w:r>
    </w:p>
    <w:p w14:paraId="4C03198B" w14:textId="39149466" w:rsidR="009E087D" w:rsidRPr="009E087D" w:rsidRDefault="004076FA" w:rsidP="00333D24">
      <w:pPr>
        <w:widowControl w:val="0"/>
        <w:suppressAutoHyphens/>
        <w:spacing w:line="360" w:lineRule="auto"/>
        <w:ind w:right="-2" w:firstLine="709"/>
        <w:jc w:val="both"/>
        <w:rPr>
          <w:sz w:val="32"/>
          <w:szCs w:val="32"/>
          <w:shd w:val="clear" w:color="auto" w:fill="FFFFFF"/>
        </w:rPr>
      </w:pPr>
      <w:r>
        <w:rPr>
          <w:rFonts w:ascii="Times New Roman" w:eastAsia="SimSun" w:hAnsi="Times New Roman" w:cs="Times New Roman"/>
          <w:kern w:val="2"/>
          <w:sz w:val="28"/>
          <w:szCs w:val="28"/>
          <w:lang w:eastAsia="hi-IN" w:bidi="hi-IN"/>
        </w:rPr>
        <w:t>«</w:t>
      </w:r>
      <w:r w:rsidR="009E087D" w:rsidRPr="009E087D">
        <w:rPr>
          <w:rFonts w:ascii="Times New Roman" w:eastAsia="SimSun" w:hAnsi="Times New Roman" w:cs="Times New Roman"/>
          <w:kern w:val="2"/>
          <w:sz w:val="28"/>
          <w:szCs w:val="28"/>
          <w:lang w:eastAsia="hi-IN" w:bidi="hi-IN"/>
        </w:rPr>
        <w:t xml:space="preserve">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экспертной </w:t>
      </w:r>
      <w:r w:rsidR="009E087D" w:rsidRPr="009E087D">
        <w:rPr>
          <w:rFonts w:ascii="Times New Roman" w:eastAsia="SimSun" w:hAnsi="Times New Roman" w:cs="Times New Roman"/>
          <w:kern w:val="2"/>
          <w:sz w:val="28"/>
          <w:szCs w:val="28"/>
          <w:lang w:eastAsia="hi-IN" w:bidi="hi-IN"/>
        </w:rPr>
        <w:lastRenderedPageBreak/>
        <w:t>организации в области проектирования и строительства) и представители граждан и их объединений</w:t>
      </w:r>
      <w:r>
        <w:rPr>
          <w:rFonts w:ascii="Times New Roman" w:eastAsia="SimSun" w:hAnsi="Times New Roman" w:cs="Times New Roman"/>
          <w:kern w:val="2"/>
          <w:sz w:val="28"/>
          <w:szCs w:val="28"/>
          <w:lang w:eastAsia="hi-IN" w:bidi="hi-IN"/>
        </w:rPr>
        <w:t>»</w:t>
      </w:r>
      <w:r w:rsidR="009E087D" w:rsidRPr="009E087D">
        <w:rPr>
          <w:rFonts w:ascii="Times New Roman" w:eastAsia="SimSun" w:hAnsi="Times New Roman" w:cs="Times New Roman"/>
          <w:kern w:val="2"/>
          <w:sz w:val="28"/>
          <w:szCs w:val="28"/>
          <w:lang w:eastAsia="hi-IN" w:bidi="hi-IN"/>
        </w:rPr>
        <w:t>.</w:t>
      </w:r>
      <w:r w:rsidR="009E087D" w:rsidRPr="009E087D">
        <w:rPr>
          <w:sz w:val="32"/>
          <w:szCs w:val="32"/>
          <w:shd w:val="clear" w:color="auto" w:fill="FFFFFF"/>
        </w:rPr>
        <w:t xml:space="preserve"> </w:t>
      </w:r>
    </w:p>
    <w:p w14:paraId="1DB6137A" w14:textId="072B5E3D" w:rsidR="003D1E40" w:rsidRDefault="004076FA" w:rsidP="00333D24">
      <w:pPr>
        <w:widowControl w:val="0"/>
        <w:tabs>
          <w:tab w:val="left" w:pos="993"/>
        </w:tabs>
        <w:suppressAutoHyphens/>
        <w:spacing w:line="360" w:lineRule="auto"/>
        <w:ind w:right="23" w:firstLine="709"/>
        <w:jc w:val="both"/>
        <w:rPr>
          <w:rFonts w:ascii="Times New Roman" w:eastAsia="SimSun" w:hAnsi="Times New Roman" w:cs="Mangal"/>
          <w:bCs/>
          <w:kern w:val="2"/>
          <w:sz w:val="28"/>
          <w:szCs w:val="28"/>
          <w:lang w:eastAsia="hi-IN" w:bidi="hi-IN"/>
        </w:rPr>
      </w:pPr>
      <w:r>
        <w:rPr>
          <w:rFonts w:ascii="Times New Roman" w:eastAsia="SimSun" w:hAnsi="Times New Roman" w:cs="Mangal"/>
          <w:kern w:val="2"/>
          <w:sz w:val="28"/>
          <w:szCs w:val="28"/>
          <w:lang w:eastAsia="hi-IN" w:bidi="hi-IN"/>
        </w:rPr>
        <w:t>2</w:t>
      </w:r>
      <w:r w:rsidR="003D1E40">
        <w:rPr>
          <w:rFonts w:ascii="Times New Roman" w:eastAsia="SimSun" w:hAnsi="Times New Roman" w:cs="Mangal"/>
          <w:kern w:val="2"/>
          <w:sz w:val="28"/>
          <w:szCs w:val="28"/>
          <w:lang w:eastAsia="hi-IN" w:bidi="hi-IN"/>
        </w:rPr>
        <w:t xml:space="preserve">. </w:t>
      </w:r>
      <w:r w:rsidR="003D1E40">
        <w:rPr>
          <w:rFonts w:ascii="Times New Roman" w:eastAsia="SimSun" w:hAnsi="Times New Roman" w:cs="Mangal"/>
          <w:bCs/>
          <w:kern w:val="2"/>
          <w:sz w:val="28"/>
          <w:szCs w:val="28"/>
          <w:lang w:eastAsia="hi-IN" w:bidi="hi-IN"/>
        </w:rPr>
        <w:t>Настоящее постановление вступает в силу со дня официального опубликования.</w:t>
      </w:r>
    </w:p>
    <w:p w14:paraId="4EDF54F0" w14:textId="5DE51041" w:rsidR="00F468BD" w:rsidRDefault="00F468BD" w:rsidP="00333D24">
      <w:pPr>
        <w:widowControl w:val="0"/>
        <w:tabs>
          <w:tab w:val="left" w:pos="993"/>
        </w:tabs>
        <w:suppressAutoHyphens/>
        <w:spacing w:line="360" w:lineRule="auto"/>
        <w:ind w:right="20"/>
        <w:jc w:val="both"/>
        <w:rPr>
          <w:rFonts w:ascii="Times New Roman" w:eastAsia="SimSun" w:hAnsi="Times New Roman" w:cs="Mangal"/>
          <w:bCs/>
          <w:kern w:val="2"/>
          <w:sz w:val="28"/>
          <w:szCs w:val="28"/>
          <w:lang w:eastAsia="hi-IN" w:bidi="hi-IN"/>
        </w:rPr>
      </w:pPr>
    </w:p>
    <w:p w14:paraId="37AD7371" w14:textId="14328A20" w:rsidR="00F95ADC" w:rsidRDefault="00F95ADC" w:rsidP="00333D24">
      <w:pPr>
        <w:widowControl w:val="0"/>
        <w:tabs>
          <w:tab w:val="left" w:pos="993"/>
        </w:tabs>
        <w:suppressAutoHyphens/>
        <w:spacing w:line="360" w:lineRule="auto"/>
        <w:ind w:right="20"/>
        <w:jc w:val="both"/>
        <w:rPr>
          <w:rFonts w:ascii="Times New Roman" w:eastAsia="SimSun" w:hAnsi="Times New Roman" w:cs="Mangal"/>
          <w:bCs/>
          <w:kern w:val="2"/>
          <w:sz w:val="28"/>
          <w:szCs w:val="28"/>
          <w:lang w:eastAsia="hi-IN" w:bidi="hi-IN"/>
        </w:rPr>
      </w:pPr>
    </w:p>
    <w:p w14:paraId="54E969A8" w14:textId="77777777" w:rsidR="00F95ADC" w:rsidRPr="00F95ADC" w:rsidRDefault="00F95ADC" w:rsidP="00F95ADC">
      <w:pPr>
        <w:widowControl w:val="0"/>
        <w:tabs>
          <w:tab w:val="left" w:pos="993"/>
        </w:tabs>
        <w:suppressAutoHyphens/>
        <w:spacing w:line="360" w:lineRule="auto"/>
        <w:ind w:right="20"/>
        <w:jc w:val="both"/>
        <w:rPr>
          <w:rFonts w:ascii="Times New Roman" w:eastAsia="SimSun" w:hAnsi="Times New Roman" w:cs="Mangal"/>
          <w:bCs/>
          <w:kern w:val="2"/>
          <w:sz w:val="28"/>
          <w:szCs w:val="28"/>
          <w:lang w:eastAsia="hi-IN" w:bidi="hi-IN"/>
        </w:rPr>
      </w:pPr>
      <w:r w:rsidRPr="00F95ADC">
        <w:rPr>
          <w:rFonts w:ascii="Times New Roman" w:eastAsia="SimSun" w:hAnsi="Times New Roman" w:cs="Mangal"/>
          <w:bCs/>
          <w:kern w:val="2"/>
          <w:sz w:val="28"/>
          <w:szCs w:val="28"/>
          <w:lang w:eastAsia="hi-IN" w:bidi="hi-IN"/>
        </w:rPr>
        <w:t xml:space="preserve">Глава Лебяжского </w:t>
      </w:r>
    </w:p>
    <w:p w14:paraId="71E99975" w14:textId="0304F17F" w:rsidR="00F95ADC" w:rsidRDefault="00F95ADC" w:rsidP="00F95ADC">
      <w:pPr>
        <w:widowControl w:val="0"/>
        <w:tabs>
          <w:tab w:val="left" w:pos="993"/>
        </w:tabs>
        <w:suppressAutoHyphens/>
        <w:spacing w:line="360" w:lineRule="auto"/>
        <w:ind w:right="20"/>
        <w:jc w:val="both"/>
        <w:rPr>
          <w:rFonts w:ascii="Times New Roman" w:eastAsia="SimSun" w:hAnsi="Times New Roman" w:cs="Mangal"/>
          <w:bCs/>
          <w:kern w:val="2"/>
          <w:sz w:val="28"/>
          <w:szCs w:val="28"/>
          <w:lang w:eastAsia="hi-IN" w:bidi="hi-IN"/>
        </w:rPr>
      </w:pPr>
      <w:r w:rsidRPr="00F95ADC">
        <w:rPr>
          <w:rFonts w:ascii="Times New Roman" w:eastAsia="SimSun" w:hAnsi="Times New Roman" w:cs="Mangal"/>
          <w:bCs/>
          <w:kern w:val="2"/>
          <w:sz w:val="28"/>
          <w:szCs w:val="28"/>
          <w:lang w:eastAsia="hi-IN" w:bidi="hi-IN"/>
        </w:rPr>
        <w:t xml:space="preserve">муниципального округа           </w:t>
      </w:r>
      <w:r>
        <w:rPr>
          <w:rFonts w:ascii="Times New Roman" w:eastAsia="SimSun" w:hAnsi="Times New Roman" w:cs="Mangal"/>
          <w:bCs/>
          <w:kern w:val="2"/>
          <w:sz w:val="28"/>
          <w:szCs w:val="28"/>
          <w:lang w:eastAsia="hi-IN" w:bidi="hi-IN"/>
        </w:rPr>
        <w:t xml:space="preserve">    </w:t>
      </w:r>
      <w:r w:rsidRPr="00F95ADC">
        <w:rPr>
          <w:rFonts w:ascii="Times New Roman" w:eastAsia="SimSun" w:hAnsi="Times New Roman" w:cs="Mangal"/>
          <w:bCs/>
          <w:kern w:val="2"/>
          <w:sz w:val="28"/>
          <w:szCs w:val="28"/>
          <w:lang w:eastAsia="hi-IN" w:bidi="hi-IN"/>
        </w:rPr>
        <w:t xml:space="preserve">   </w:t>
      </w:r>
      <w:proofErr w:type="spellStart"/>
      <w:r w:rsidRPr="00F95ADC">
        <w:rPr>
          <w:rFonts w:ascii="Times New Roman" w:eastAsia="SimSun" w:hAnsi="Times New Roman" w:cs="Mangal"/>
          <w:bCs/>
          <w:kern w:val="2"/>
          <w:sz w:val="28"/>
          <w:szCs w:val="28"/>
          <w:lang w:eastAsia="hi-IN" w:bidi="hi-IN"/>
        </w:rPr>
        <w:t>Т.А.Обухова</w:t>
      </w:r>
      <w:proofErr w:type="spellEnd"/>
    </w:p>
    <w:sectPr w:rsidR="00F95ADC" w:rsidSect="005A2CA6">
      <w:headerReference w:type="default" r:id="rId7"/>
      <w:headerReference w:type="first" r:id="rId8"/>
      <w:pgSz w:w="11906" w:h="16838"/>
      <w:pgMar w:top="1134" w:right="567" w:bottom="1134"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2112" w14:textId="77777777" w:rsidR="005A2CA6" w:rsidRDefault="005A2CA6" w:rsidP="005A2CA6">
      <w:pPr>
        <w:spacing w:line="240" w:lineRule="auto"/>
      </w:pPr>
      <w:r>
        <w:separator/>
      </w:r>
    </w:p>
  </w:endnote>
  <w:endnote w:type="continuationSeparator" w:id="0">
    <w:p w14:paraId="14E8C293" w14:textId="77777777" w:rsidR="005A2CA6" w:rsidRDefault="005A2CA6" w:rsidP="005A2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94985" w14:textId="77777777" w:rsidR="005A2CA6" w:rsidRDefault="005A2CA6" w:rsidP="005A2CA6">
      <w:pPr>
        <w:spacing w:line="240" w:lineRule="auto"/>
      </w:pPr>
      <w:r>
        <w:separator/>
      </w:r>
    </w:p>
  </w:footnote>
  <w:footnote w:type="continuationSeparator" w:id="0">
    <w:p w14:paraId="1B54B272" w14:textId="77777777" w:rsidR="005A2CA6" w:rsidRDefault="005A2CA6" w:rsidP="005A2C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07BE6" w14:textId="77777777" w:rsidR="005A2CA6" w:rsidRDefault="005A2CA6" w:rsidP="005A2CA6">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F54A" w14:textId="77777777" w:rsidR="005A2CA6" w:rsidRDefault="005A2CA6" w:rsidP="0023372E">
    <w:pPr>
      <w:pStyle w:val="a3"/>
      <w:jc w:val="center"/>
    </w:pPr>
    <w:r w:rsidRPr="005A2CA6">
      <w:rPr>
        <w:rFonts w:ascii="Times New Roman" w:hAnsi="Times New Roman" w:cs="Times New Roman"/>
        <w:noProof/>
      </w:rPr>
      <w:drawing>
        <wp:inline distT="0" distB="0" distL="0" distR="0" wp14:anchorId="22476938" wp14:editId="289C47E9">
          <wp:extent cx="548640" cy="731520"/>
          <wp:effectExtent l="0" t="0" r="381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 cy="731520"/>
                  </a:xfrm>
                  <a:prstGeom prst="rect">
                    <a:avLst/>
                  </a:prstGeom>
                  <a:solidFill>
                    <a:srgbClr val="FFFFFF"/>
                  </a:solid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2CA6"/>
    <w:rsid w:val="00023D56"/>
    <w:rsid w:val="00044291"/>
    <w:rsid w:val="000639D3"/>
    <w:rsid w:val="00094927"/>
    <w:rsid w:val="000D40D4"/>
    <w:rsid w:val="00124B2D"/>
    <w:rsid w:val="0015517B"/>
    <w:rsid w:val="00176FAB"/>
    <w:rsid w:val="00181E03"/>
    <w:rsid w:val="001B3FE7"/>
    <w:rsid w:val="001D13C0"/>
    <w:rsid w:val="001E64AB"/>
    <w:rsid w:val="0023372E"/>
    <w:rsid w:val="002E1DC5"/>
    <w:rsid w:val="00317DE5"/>
    <w:rsid w:val="00333D24"/>
    <w:rsid w:val="00345066"/>
    <w:rsid w:val="003D1E40"/>
    <w:rsid w:val="004076FA"/>
    <w:rsid w:val="00420966"/>
    <w:rsid w:val="004D3D55"/>
    <w:rsid w:val="00531BC9"/>
    <w:rsid w:val="005A2CA6"/>
    <w:rsid w:val="005C0E7A"/>
    <w:rsid w:val="005E3381"/>
    <w:rsid w:val="006732F6"/>
    <w:rsid w:val="006867DA"/>
    <w:rsid w:val="006D1463"/>
    <w:rsid w:val="007165CF"/>
    <w:rsid w:val="00724DDC"/>
    <w:rsid w:val="00770F75"/>
    <w:rsid w:val="00866D25"/>
    <w:rsid w:val="00893501"/>
    <w:rsid w:val="008A6C80"/>
    <w:rsid w:val="008A6E39"/>
    <w:rsid w:val="0093072B"/>
    <w:rsid w:val="00957790"/>
    <w:rsid w:val="009A2516"/>
    <w:rsid w:val="009E087D"/>
    <w:rsid w:val="00A74642"/>
    <w:rsid w:val="00AE1834"/>
    <w:rsid w:val="00B03AAE"/>
    <w:rsid w:val="00B47468"/>
    <w:rsid w:val="00B576E5"/>
    <w:rsid w:val="00BA7577"/>
    <w:rsid w:val="00C4529A"/>
    <w:rsid w:val="00C7452C"/>
    <w:rsid w:val="00D351C6"/>
    <w:rsid w:val="00E027C5"/>
    <w:rsid w:val="00E75DEA"/>
    <w:rsid w:val="00EC27E1"/>
    <w:rsid w:val="00F468BD"/>
    <w:rsid w:val="00F665CE"/>
    <w:rsid w:val="00F7313D"/>
    <w:rsid w:val="00F95ADC"/>
    <w:rsid w:val="00FA32BD"/>
    <w:rsid w:val="00FC1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CCA8F93"/>
  <w15:docId w15:val="{724A4D09-7CA0-4A2F-A911-4AB5EE15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2CA6"/>
    <w:pPr>
      <w:spacing w:after="0" w:line="27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2CA6"/>
    <w:pPr>
      <w:tabs>
        <w:tab w:val="center" w:pos="4677"/>
        <w:tab w:val="right" w:pos="9355"/>
      </w:tabs>
      <w:spacing w:line="240" w:lineRule="auto"/>
    </w:pPr>
  </w:style>
  <w:style w:type="character" w:customStyle="1" w:styleId="a4">
    <w:name w:val="Верхний колонтитул Знак"/>
    <w:basedOn w:val="a0"/>
    <w:link w:val="a3"/>
    <w:uiPriority w:val="99"/>
    <w:rsid w:val="005A2CA6"/>
    <w:rPr>
      <w:rFonts w:ascii="Calibri" w:eastAsia="Calibri" w:hAnsi="Calibri" w:cs="Calibri"/>
      <w:color w:val="000000"/>
      <w:lang w:eastAsia="ru-RU"/>
    </w:rPr>
  </w:style>
  <w:style w:type="paragraph" w:styleId="a5">
    <w:name w:val="footer"/>
    <w:basedOn w:val="a"/>
    <w:link w:val="a6"/>
    <w:uiPriority w:val="99"/>
    <w:unhideWhenUsed/>
    <w:rsid w:val="005A2CA6"/>
    <w:pPr>
      <w:tabs>
        <w:tab w:val="center" w:pos="4677"/>
        <w:tab w:val="right" w:pos="9355"/>
      </w:tabs>
      <w:spacing w:line="240" w:lineRule="auto"/>
    </w:pPr>
  </w:style>
  <w:style w:type="character" w:customStyle="1" w:styleId="a6">
    <w:name w:val="Нижний колонтитул Знак"/>
    <w:basedOn w:val="a0"/>
    <w:link w:val="a5"/>
    <w:uiPriority w:val="99"/>
    <w:rsid w:val="005A2CA6"/>
    <w:rPr>
      <w:rFonts w:ascii="Calibri" w:eastAsia="Calibri" w:hAnsi="Calibri" w:cs="Calibri"/>
      <w:color w:val="000000"/>
      <w:lang w:eastAsia="ru-RU"/>
    </w:rPr>
  </w:style>
  <w:style w:type="paragraph" w:styleId="a7">
    <w:name w:val="Balloon Text"/>
    <w:basedOn w:val="a"/>
    <w:link w:val="a8"/>
    <w:uiPriority w:val="99"/>
    <w:semiHidden/>
    <w:unhideWhenUsed/>
    <w:rsid w:val="008A6E39"/>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8A6E39"/>
    <w:rPr>
      <w:rFonts w:ascii="Tahoma" w:eastAsia="Calibri" w:hAnsi="Tahoma" w:cs="Tahoma"/>
      <w:color w:val="000000"/>
      <w:sz w:val="16"/>
      <w:szCs w:val="16"/>
      <w:lang w:eastAsia="ru-RU"/>
    </w:rPr>
  </w:style>
  <w:style w:type="paragraph" w:styleId="a9">
    <w:name w:val="List Paragraph"/>
    <w:basedOn w:val="a"/>
    <w:uiPriority w:val="34"/>
    <w:qFormat/>
    <w:rsid w:val="00420966"/>
    <w:pPr>
      <w:ind w:left="720"/>
      <w:contextualSpacing/>
    </w:pPr>
  </w:style>
  <w:style w:type="table" w:styleId="aa">
    <w:name w:val="Table Grid"/>
    <w:basedOn w:val="a1"/>
    <w:uiPriority w:val="39"/>
    <w:rsid w:val="00B47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C0E7A"/>
    <w:pPr>
      <w:widowControl w:val="0"/>
      <w:autoSpaceDE w:val="0"/>
      <w:autoSpaceDN w:val="0"/>
      <w:spacing w:after="0" w:line="240" w:lineRule="auto"/>
    </w:pPr>
    <w:rPr>
      <w:rFonts w:ascii="Calibri" w:eastAsia="Times New Roman" w:hAnsi="Calibri" w:cs="Calibri"/>
      <w:szCs w:val="20"/>
      <w:lang w:eastAsia="ru-RU"/>
    </w:rPr>
  </w:style>
  <w:style w:type="character" w:styleId="ab">
    <w:name w:val="Hyperlink"/>
    <w:basedOn w:val="a0"/>
    <w:uiPriority w:val="99"/>
    <w:unhideWhenUsed/>
    <w:rsid w:val="002E1DC5"/>
    <w:rPr>
      <w:color w:val="0563C1" w:themeColor="hyperlink"/>
      <w:u w:val="single"/>
    </w:rPr>
  </w:style>
  <w:style w:type="character" w:styleId="ac">
    <w:name w:val="Unresolved Mention"/>
    <w:basedOn w:val="a0"/>
    <w:uiPriority w:val="99"/>
    <w:semiHidden/>
    <w:unhideWhenUsed/>
    <w:rsid w:val="002E1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20F0B-73CE-40D9-816F-4825D526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Pages>
  <Words>263</Words>
  <Characters>1501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cp:revision>
  <cp:lastPrinted>2025-11-28T08:46:00Z</cp:lastPrinted>
  <dcterms:created xsi:type="dcterms:W3CDTF">2025-10-21T11:57:00Z</dcterms:created>
  <dcterms:modified xsi:type="dcterms:W3CDTF">2025-11-28T08:47:00Z</dcterms:modified>
</cp:coreProperties>
</file>